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0002038687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53"/>
        <w:gridCol w:w="3852"/>
      </w:tblGrid>
      <w:tr>
        <w:trPr/>
        <w:tc>
          <w:tcPr>
            <w:tcW w:w="6353" w:type="dxa"/>
            <w:tcBorders/>
            <w:vAlign w:val="center"/>
          </w:tcPr>
          <w:p>
            <w:pPr>
              <w:pStyle w:val="TableContents"/>
              <w:bidi w:val="0"/>
              <w:spacing w:before="0" w:after="283"/>
              <w:jc w:val="left"/>
              <w:rPr/>
            </w:pPr>
            <w:r>
              <w:rPr/>
              <w:t>Name of Issuer</w:t>
            </w:r>
          </w:p>
        </w:tc>
        <w:tc>
          <w:tcPr>
            <w:tcW w:w="3852" w:type="dxa"/>
            <w:tcBorders/>
            <w:vAlign w:val="center"/>
          </w:tcPr>
          <w:p>
            <w:pPr>
              <w:pStyle w:val="TableContents"/>
              <w:bidi w:val="0"/>
              <w:spacing w:before="0" w:after="0"/>
              <w:jc w:val="left"/>
              <w:rPr/>
            </w:pPr>
            <w:r>
              <w:rPr/>
              <w:t>BIOGEN INC.</w:t>
            </w:r>
          </w:p>
        </w:tc>
      </w:tr>
      <w:tr>
        <w:trPr/>
        <w:tc>
          <w:tcPr>
            <w:tcW w:w="6353" w:type="dxa"/>
            <w:tcBorders/>
            <w:vAlign w:val="center"/>
          </w:tcPr>
          <w:p>
            <w:pPr>
              <w:pStyle w:val="TableContents"/>
              <w:bidi w:val="0"/>
              <w:spacing w:before="0" w:after="283"/>
              <w:jc w:val="left"/>
              <w:rPr/>
            </w:pPr>
            <w:r>
              <w:rPr/>
              <w:t>SEC File Number</w:t>
            </w:r>
          </w:p>
        </w:tc>
        <w:tc>
          <w:tcPr>
            <w:tcW w:w="3852" w:type="dxa"/>
            <w:tcBorders/>
            <w:vAlign w:val="center"/>
          </w:tcPr>
          <w:p>
            <w:pPr>
              <w:pStyle w:val="TableContents"/>
              <w:bidi w:val="0"/>
              <w:spacing w:before="0" w:after="0"/>
              <w:jc w:val="left"/>
              <w:rPr/>
            </w:pPr>
            <w:r>
              <w:rPr/>
              <w:t>000-19311</w:t>
            </w:r>
          </w:p>
        </w:tc>
      </w:tr>
      <w:tr>
        <w:trPr/>
        <w:tc>
          <w:tcPr>
            <w:tcW w:w="6353" w:type="dxa"/>
            <w:tcBorders/>
            <w:vAlign w:val="center"/>
          </w:tcPr>
          <w:p>
            <w:pPr>
              <w:pStyle w:val="TableContents"/>
              <w:bidi w:val="0"/>
              <w:spacing w:before="0" w:after="283"/>
              <w:jc w:val="left"/>
              <w:rPr/>
            </w:pPr>
            <w:r>
              <w:rPr/>
              <w:t>Address of Issuer</w:t>
            </w:r>
          </w:p>
        </w:tc>
        <w:tc>
          <w:tcPr>
            <w:tcW w:w="3852" w:type="dxa"/>
            <w:tcBorders/>
            <w:vAlign w:val="center"/>
          </w:tcPr>
          <w:p>
            <w:pPr>
              <w:pStyle w:val="TableContents"/>
              <w:bidi w:val="0"/>
              <w:spacing w:before="0" w:after="0"/>
              <w:jc w:val="left"/>
              <w:rPr/>
            </w:pPr>
            <w:r>
              <w:rPr/>
              <w:t>225 BINNEY STREET</w:t>
              <w:br/>
              <w:t>CAMBRIDGE</w:t>
              <w:br/>
              <w:t xml:space="preserve">MASSACHUSETTS </w:t>
              <w:br/>
              <w:t>02142</w:t>
            </w:r>
          </w:p>
        </w:tc>
      </w:tr>
      <w:tr>
        <w:trPr/>
        <w:tc>
          <w:tcPr>
            <w:tcW w:w="6353" w:type="dxa"/>
            <w:tcBorders/>
            <w:vAlign w:val="center"/>
          </w:tcPr>
          <w:p>
            <w:pPr>
              <w:pStyle w:val="TableContents"/>
              <w:bidi w:val="0"/>
              <w:spacing w:before="0" w:after="283"/>
              <w:jc w:val="left"/>
              <w:rPr/>
            </w:pPr>
            <w:r>
              <w:rPr/>
              <w:t>Phone</w:t>
            </w:r>
          </w:p>
        </w:tc>
        <w:tc>
          <w:tcPr>
            <w:tcW w:w="3852" w:type="dxa"/>
            <w:tcBorders/>
            <w:vAlign w:val="center"/>
          </w:tcPr>
          <w:p>
            <w:pPr>
              <w:pStyle w:val="TableContents"/>
              <w:bidi w:val="0"/>
              <w:spacing w:before="0" w:after="0"/>
              <w:jc w:val="left"/>
              <w:rPr/>
            </w:pPr>
            <w:r>
              <w:rPr/>
              <w:t>6176792000</w:t>
            </w:r>
          </w:p>
        </w:tc>
      </w:tr>
      <w:tr>
        <w:trPr/>
        <w:tc>
          <w:tcPr>
            <w:tcW w:w="6353" w:type="dxa"/>
            <w:tcBorders/>
            <w:vAlign w:val="center"/>
          </w:tcPr>
          <w:p>
            <w:pPr>
              <w:pStyle w:val="TableContents"/>
              <w:bidi w:val="0"/>
              <w:spacing w:before="0" w:after="283"/>
              <w:jc w:val="left"/>
              <w:rPr/>
            </w:pPr>
            <w:r>
              <w:rPr/>
              <w:t>Name of Person for Whose Account the Securities are To Be Sold</w:t>
            </w:r>
          </w:p>
        </w:tc>
        <w:tc>
          <w:tcPr>
            <w:tcW w:w="3852" w:type="dxa"/>
            <w:tcBorders/>
            <w:vAlign w:val="center"/>
          </w:tcPr>
          <w:p>
            <w:pPr>
              <w:pStyle w:val="TableContents"/>
              <w:bidi w:val="0"/>
              <w:spacing w:before="0" w:after="0"/>
              <w:jc w:val="left"/>
              <w:rPr/>
            </w:pPr>
            <w:r>
              <w:rPr/>
              <w:t>Minor Lloyd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53" w:type="dxa"/>
            <w:tcBorders/>
            <w:vAlign w:val="center"/>
          </w:tcPr>
          <w:p>
            <w:pPr>
              <w:pStyle w:val="TableContents"/>
              <w:bidi w:val="0"/>
              <w:spacing w:before="0" w:after="283"/>
              <w:jc w:val="left"/>
              <w:rPr/>
            </w:pPr>
            <w:r>
              <w:rPr/>
              <w:t>Relationship to Issuer</w:t>
            </w:r>
          </w:p>
        </w:tc>
        <w:tc>
          <w:tcPr>
            <w:tcW w:w="385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593</w:t>
            </w:r>
          </w:p>
        </w:tc>
        <w:tc>
          <w:tcPr>
            <w:tcW w:w="1377" w:type="dxa"/>
            <w:tcBorders/>
            <w:vAlign w:val="center"/>
          </w:tcPr>
          <w:p>
            <w:pPr>
              <w:pStyle w:val="TableContents"/>
              <w:bidi w:val="0"/>
              <w:spacing w:before="0" w:after="283"/>
              <w:jc w:val="left"/>
              <w:rPr/>
            </w:pPr>
            <w:r>
              <w:rPr/>
              <w:t>120580.62</w:t>
            </w:r>
          </w:p>
        </w:tc>
        <w:tc>
          <w:tcPr>
            <w:tcW w:w="1552" w:type="dxa"/>
            <w:tcBorders/>
            <w:vAlign w:val="center"/>
          </w:tcPr>
          <w:p>
            <w:pPr>
              <w:pStyle w:val="TableContents"/>
              <w:bidi w:val="0"/>
              <w:spacing w:before="0" w:after="283"/>
              <w:jc w:val="left"/>
              <w:rPr/>
            </w:pPr>
            <w:r>
              <w:rPr/>
              <w:t>147753998</w:t>
            </w:r>
          </w:p>
        </w:tc>
        <w:tc>
          <w:tcPr>
            <w:tcW w:w="1567" w:type="dxa"/>
            <w:tcBorders/>
            <w:vAlign w:val="center"/>
          </w:tcPr>
          <w:p>
            <w:pPr>
              <w:pStyle w:val="TableContents"/>
              <w:bidi w:val="0"/>
              <w:spacing w:before="0" w:after="283"/>
              <w:jc w:val="left"/>
              <w:rPr/>
            </w:pPr>
            <w:r>
              <w:rPr/>
              <w:t>08/03/2026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06/09/2026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593</w:t>
            </w:r>
          </w:p>
        </w:tc>
        <w:tc>
          <w:tcPr>
            <w:tcW w:w="1046" w:type="dxa"/>
            <w:tcBorders/>
            <w:vAlign w:val="center"/>
          </w:tcPr>
          <w:p>
            <w:pPr>
              <w:pStyle w:val="TableContents"/>
              <w:bidi w:val="0"/>
              <w:spacing w:before="0" w:after="283"/>
              <w:jc w:val="left"/>
              <w:rPr/>
            </w:pPr>
            <w:r>
              <w:rPr/>
              <w:t>06/09/2026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43"/>
        <w:gridCol w:w="6262"/>
      </w:tblGrid>
      <w:tr>
        <w:trPr/>
        <w:tc>
          <w:tcPr>
            <w:tcW w:w="3943" w:type="dxa"/>
            <w:tcBorders/>
            <w:vAlign w:val="center"/>
          </w:tcPr>
          <w:p>
            <w:pPr>
              <w:pStyle w:val="TableContents"/>
              <w:bidi w:val="0"/>
              <w:spacing w:before="0" w:after="283"/>
              <w:jc w:val="left"/>
              <w:rPr/>
            </w:pPr>
            <w:r>
              <w:rPr/>
              <w:t>Remarks</w:t>
            </w:r>
          </w:p>
        </w:tc>
        <w:tc>
          <w:tcPr>
            <w:tcW w:w="6262" w:type="dxa"/>
            <w:tcBorders/>
            <w:vAlign w:val="center"/>
          </w:tcPr>
          <w:p>
            <w:pPr>
              <w:pStyle w:val="TableContents"/>
              <w:bidi w:val="0"/>
              <w:spacing w:before="0" w:after="283"/>
              <w:jc w:val="left"/>
              <w:rPr>
                <w:sz w:val="4"/>
                <w:szCs w:val="4"/>
              </w:rPr>
            </w:pPr>
            <w:r>
              <w:rPr>
                <w:sz w:val="4"/>
                <w:szCs w:val="4"/>
              </w:rPr>
            </w:r>
          </w:p>
        </w:tc>
      </w:tr>
      <w:tr>
        <w:trPr/>
        <w:tc>
          <w:tcPr>
            <w:tcW w:w="3943" w:type="dxa"/>
            <w:tcBorders/>
            <w:vAlign w:val="center"/>
          </w:tcPr>
          <w:p>
            <w:pPr>
              <w:pStyle w:val="TableContents"/>
              <w:bidi w:val="0"/>
              <w:spacing w:before="0" w:after="283"/>
              <w:jc w:val="left"/>
              <w:rPr/>
            </w:pPr>
            <w:r>
              <w:rPr/>
              <w:t>Date of Notice</w:t>
            </w:r>
          </w:p>
        </w:tc>
        <w:tc>
          <w:tcPr>
            <w:tcW w:w="6262" w:type="dxa"/>
            <w:tcBorders/>
            <w:vAlign w:val="center"/>
          </w:tcPr>
          <w:p>
            <w:pPr>
              <w:pStyle w:val="TableContents"/>
              <w:bidi w:val="0"/>
              <w:spacing w:before="0" w:after="0"/>
              <w:jc w:val="left"/>
              <w:rPr/>
            </w:pPr>
            <w:r>
              <w:rPr/>
              <w:t>08/03/2026</w:t>
            </w:r>
          </w:p>
        </w:tc>
      </w:tr>
      <w:tr>
        <w:trPr/>
        <w:tc>
          <w:tcPr>
            <w:tcW w:w="3943" w:type="dxa"/>
            <w:tcBorders/>
            <w:vAlign w:val="center"/>
          </w:tcPr>
          <w:p>
            <w:pPr>
              <w:pStyle w:val="TableContents"/>
              <w:bidi w:val="0"/>
              <w:spacing w:before="0" w:after="283"/>
              <w:jc w:val="left"/>
              <w:rPr/>
            </w:pPr>
            <w:r>
              <w:rPr/>
              <w:t>Date of Plan Adoption or Giving of Instruction, If Relying on Rule 10b5-1</w:t>
            </w:r>
          </w:p>
        </w:tc>
        <w:tc>
          <w:tcPr>
            <w:tcW w:w="6262" w:type="dxa"/>
            <w:tcBorders/>
            <w:vAlign w:val="center"/>
          </w:tcPr>
          <w:p>
            <w:pPr>
              <w:pStyle w:val="TableContents"/>
              <w:bidi w:val="0"/>
              <w:spacing w:before="0" w:after="0"/>
              <w:jc w:val="left"/>
              <w:rPr/>
            </w:pPr>
            <w:r>
              <w:rPr/>
              <w:t>05/04/2026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43" w:type="dxa"/>
            <w:tcBorders/>
            <w:vAlign w:val="center"/>
          </w:tcPr>
          <w:p>
            <w:pPr>
              <w:pStyle w:val="TableContents"/>
              <w:bidi w:val="0"/>
              <w:spacing w:before="0" w:after="283"/>
              <w:jc w:val="left"/>
              <w:rPr/>
            </w:pPr>
            <w:r>
              <w:rPr/>
              <w:t>Signature</w:t>
            </w:r>
          </w:p>
        </w:tc>
        <w:tc>
          <w:tcPr>
            <w:tcW w:w="6262" w:type="dxa"/>
            <w:tcBorders/>
            <w:vAlign w:val="center"/>
          </w:tcPr>
          <w:p>
            <w:pPr>
              <w:pStyle w:val="TableContents"/>
              <w:bidi w:val="0"/>
              <w:spacing w:before="0" w:after="0"/>
              <w:jc w:val="left"/>
              <w:rPr/>
            </w:pPr>
            <w:r>
              <w:rPr/>
              <w:t>/s/ Tyler Johnson, as a duly authorized representative of Fidelity Brokerage Services LLC, as attorney-in-fact for Lloyd Minor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596</Words>
  <Characters>3037</Characters>
  <CharactersWithSpaces>3577</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